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579A" w14:textId="77777777" w:rsidR="00ED7BCC" w:rsidRDefault="00C34949">
      <w:pPr>
        <w:spacing w:after="9"/>
        <w:ind w:lef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0912A4" wp14:editId="1F1CF7B8">
            <wp:simplePos x="0" y="0"/>
            <wp:positionH relativeFrom="column">
              <wp:posOffset>9145</wp:posOffset>
            </wp:positionH>
            <wp:positionV relativeFrom="paragraph">
              <wp:posOffset>-49743</wp:posOffset>
            </wp:positionV>
            <wp:extent cx="731569" cy="999839"/>
            <wp:effectExtent l="0" t="0" r="0" b="0"/>
            <wp:wrapSquare wrapText="bothSides"/>
            <wp:docPr id="2505" name="Picture 2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" name="Picture 25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69" cy="99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</w:rPr>
        <w:t>COMUNE Dl CASTRIGNANO DEI GRECI</w:t>
      </w:r>
    </w:p>
    <w:p w14:paraId="66799239" w14:textId="631C71C3" w:rsidR="00ED7BCC" w:rsidRPr="00E42481" w:rsidRDefault="00E42481" w:rsidP="00E42481">
      <w:pPr>
        <w:pStyle w:val="Titolo1"/>
        <w:jc w:val="left"/>
        <w:rPr>
          <w:sz w:val="28"/>
          <w:szCs w:val="28"/>
        </w:rPr>
      </w:pPr>
      <w:r>
        <w:t xml:space="preserve">        </w:t>
      </w:r>
      <w:r w:rsidRPr="00E42481">
        <w:rPr>
          <w:sz w:val="28"/>
          <w:szCs w:val="28"/>
        </w:rPr>
        <w:t>SERVIZIO ELETTORALE</w:t>
      </w:r>
    </w:p>
    <w:p w14:paraId="23E55CFE" w14:textId="77777777" w:rsidR="00E42481" w:rsidRDefault="00E42481" w:rsidP="00E42481">
      <w:pPr>
        <w:shd w:val="clear" w:color="auto" w:fill="FFFFFF"/>
        <w:spacing w:after="120" w:line="240" w:lineRule="auto"/>
        <w:outlineLvl w:val="0"/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</w:rPr>
      </w:pPr>
    </w:p>
    <w:p w14:paraId="310022B8" w14:textId="77777777" w:rsidR="00E42481" w:rsidRDefault="00E42481" w:rsidP="00E42481">
      <w:pPr>
        <w:shd w:val="clear" w:color="auto" w:fill="FFFFFF"/>
        <w:spacing w:after="120" w:line="240" w:lineRule="auto"/>
        <w:outlineLvl w:val="0"/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</w:rPr>
      </w:pPr>
    </w:p>
    <w:p w14:paraId="01AEE82B" w14:textId="69215899" w:rsidR="00E42481" w:rsidRPr="00E42481" w:rsidRDefault="00E42481" w:rsidP="00E42481">
      <w:pPr>
        <w:shd w:val="clear" w:color="auto" w:fill="FFFFFF"/>
        <w:spacing w:after="120" w:line="240" w:lineRule="auto"/>
        <w:outlineLvl w:val="0"/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</w:rPr>
      </w:pPr>
      <w:r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</w:rPr>
        <w:t xml:space="preserve">  </w:t>
      </w:r>
      <w:r w:rsidRPr="00E42481"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</w:rPr>
        <w:t xml:space="preserve">Referendum Popolari </w:t>
      </w:r>
      <w:proofErr w:type="gramStart"/>
      <w:r w:rsidRPr="00E42481"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</w:rPr>
        <w:t>Abrogativi  8</w:t>
      </w:r>
      <w:proofErr w:type="gramEnd"/>
      <w:r w:rsidRPr="00E42481"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</w:rPr>
        <w:t xml:space="preserve"> e 9 Giugno 2025: costituzione elenco aggiuntivo scrutatori e presidenti di seggio</w:t>
      </w:r>
    </w:p>
    <w:p w14:paraId="1A6745E8" w14:textId="77777777" w:rsidR="00E42481" w:rsidRDefault="00E42481" w:rsidP="00E42481">
      <w:pPr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shd w:val="clear" w:color="auto" w:fill="FFFFFF"/>
        </w:rPr>
      </w:pPr>
    </w:p>
    <w:p w14:paraId="2E0D593E" w14:textId="3F50D0CE" w:rsidR="00E42481" w:rsidRPr="00E42481" w:rsidRDefault="00E42481" w:rsidP="00E42481">
      <w:pPr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shd w:val="clear" w:color="auto" w:fill="FFFFFF"/>
        </w:rPr>
      </w:pPr>
      <w:r w:rsidRPr="00E42481">
        <w:rPr>
          <w:rFonts w:ascii="Titillium Web" w:eastAsia="Times New Roman" w:hAnsi="Titillium Web" w:cs="Times New Roman"/>
          <w:color w:val="191919"/>
          <w:sz w:val="27"/>
          <w:szCs w:val="27"/>
          <w:shd w:val="clear" w:color="auto" w:fill="FFFFFF"/>
        </w:rPr>
        <w:t xml:space="preserve">In occasione dei Referendum Popolari </w:t>
      </w:r>
      <w:proofErr w:type="gramStart"/>
      <w:r w:rsidRPr="00E42481">
        <w:rPr>
          <w:rFonts w:ascii="Titillium Web" w:eastAsia="Times New Roman" w:hAnsi="Titillium Web" w:cs="Times New Roman"/>
          <w:color w:val="191919"/>
          <w:sz w:val="27"/>
          <w:szCs w:val="27"/>
          <w:shd w:val="clear" w:color="auto" w:fill="FFFFFF"/>
        </w:rPr>
        <w:t>Abrogativi  di</w:t>
      </w:r>
      <w:proofErr w:type="gramEnd"/>
      <w:r w:rsidRPr="00E42481">
        <w:rPr>
          <w:rFonts w:ascii="Titillium Web" w:eastAsia="Times New Roman" w:hAnsi="Titillium Web" w:cs="Times New Roman"/>
          <w:color w:val="191919"/>
          <w:sz w:val="27"/>
          <w:szCs w:val="27"/>
          <w:shd w:val="clear" w:color="auto" w:fill="FFFFFF"/>
        </w:rPr>
        <w:t xml:space="preserve"> Domenica 8 e Lunedì 9 Giugno 2025, vi è la necessità di acquisire la disponibilità degli elettori, </w:t>
      </w:r>
      <w:r w:rsidRPr="00E42481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shd w:val="clear" w:color="auto" w:fill="FFFFFF"/>
        </w:rPr>
        <w:t>sebbene non iscritti nell’albo degli scrutatori</w:t>
      </w:r>
      <w:r w:rsidRPr="00E42481">
        <w:rPr>
          <w:rFonts w:ascii="Titillium Web" w:eastAsia="Times New Roman" w:hAnsi="Titillium Web" w:cs="Times New Roman"/>
          <w:color w:val="191919"/>
          <w:sz w:val="27"/>
          <w:szCs w:val="27"/>
          <w:shd w:val="clear" w:color="auto" w:fill="FFFFFF"/>
        </w:rPr>
        <w:t> </w:t>
      </w:r>
      <w:r w:rsidRPr="00E42481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shd w:val="clear" w:color="auto" w:fill="FFFFFF"/>
        </w:rPr>
        <w:t>ad essere inseriti in un apposito elenco aggiuntivo per l’eventuale subentro nell’esercizio delle funzioni di componenti di seggio, comprese quelle di Presidente,</w:t>
      </w:r>
      <w:r w:rsidRPr="00E42481">
        <w:rPr>
          <w:rFonts w:ascii="Titillium Web" w:eastAsia="Times New Roman" w:hAnsi="Titillium Web" w:cs="Times New Roman"/>
          <w:color w:val="191919"/>
          <w:sz w:val="27"/>
          <w:szCs w:val="27"/>
          <w:shd w:val="clear" w:color="auto" w:fill="FFFFFF"/>
        </w:rPr>
        <w:t> in caso di improvvisa assenza di quelli originariamente nominati presso gli uffici sezionali.</w:t>
      </w:r>
    </w:p>
    <w:p w14:paraId="51256C07" w14:textId="77777777" w:rsidR="00E42481" w:rsidRPr="00E42481" w:rsidRDefault="00E42481" w:rsidP="00E42481">
      <w:pPr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shd w:val="clear" w:color="auto" w:fill="FFFFFF"/>
        </w:rPr>
      </w:pPr>
      <w:r w:rsidRPr="00E42481">
        <w:rPr>
          <w:rFonts w:ascii="Titillium Web" w:eastAsia="Times New Roman" w:hAnsi="Titillium Web" w:cs="Times New Roman"/>
          <w:color w:val="191919"/>
          <w:sz w:val="27"/>
          <w:szCs w:val="27"/>
          <w:shd w:val="clear" w:color="auto" w:fill="FFFFFF"/>
        </w:rPr>
        <w:t> I cittadini interessati sono invitati a far pervenire la relativa adesione </w:t>
      </w:r>
      <w:r w:rsidRPr="00E42481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shd w:val="clear" w:color="auto" w:fill="FFFFFF"/>
        </w:rPr>
        <w:t>entro e non oltre Giovedì 01 maggio 2025,</w:t>
      </w:r>
      <w:r w:rsidRPr="00E42481">
        <w:rPr>
          <w:rFonts w:ascii="Titillium Web" w:eastAsia="Times New Roman" w:hAnsi="Titillium Web" w:cs="Times New Roman"/>
          <w:color w:val="191919"/>
          <w:sz w:val="27"/>
          <w:szCs w:val="27"/>
          <w:shd w:val="clear" w:color="auto" w:fill="FFFFFF"/>
        </w:rPr>
        <w:t> utilizzando il modulo allegato al presente avviso.</w:t>
      </w:r>
    </w:p>
    <w:sectPr w:rsidR="00E42481" w:rsidRPr="00E42481">
      <w:pgSz w:w="11900" w:h="16840"/>
      <w:pgMar w:top="1440" w:right="1013" w:bottom="1402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CC"/>
    <w:rsid w:val="00110E0D"/>
    <w:rsid w:val="00330FDB"/>
    <w:rsid w:val="00C34949"/>
    <w:rsid w:val="00E42481"/>
    <w:rsid w:val="00E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424E"/>
  <w15:docId w15:val="{8869A3B0-31B7-477A-9013-C30092D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Fonseca</dc:creator>
  <cp:keywords/>
  <cp:lastModifiedBy>Fonseca</cp:lastModifiedBy>
  <cp:revision>2</cp:revision>
  <dcterms:created xsi:type="dcterms:W3CDTF">2025-04-22T06:55:00Z</dcterms:created>
  <dcterms:modified xsi:type="dcterms:W3CDTF">2025-04-22T06:55:00Z</dcterms:modified>
</cp:coreProperties>
</file>